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52055" w14:textId="77777777" w:rsidR="004466D8" w:rsidRPr="00E25A68" w:rsidRDefault="004466D8" w:rsidP="004466D8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0146981D" w14:textId="16A36A7C" w:rsidR="0065457B" w:rsidRPr="00E25A68" w:rsidRDefault="0065457B" w:rsidP="0065457B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  <w:bookmarkStart w:id="0" w:name="_Toc198710469"/>
      <w:bookmarkStart w:id="1" w:name="_Toc200616756"/>
      <w:bookmarkEnd w:id="0"/>
      <w:r w:rsidRPr="00E25A68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 xml:space="preserve">Annex </w:t>
      </w:r>
      <w:r w:rsidR="00DA7CA3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>J</w:t>
      </w:r>
      <w:r w:rsidRPr="00E25A68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 xml:space="preserve"> - Legal Basis</w:t>
      </w:r>
      <w:bookmarkEnd w:id="1"/>
    </w:p>
    <w:p w14:paraId="0C46540D" w14:textId="77777777" w:rsidR="0065457B" w:rsidRPr="00E25A68" w:rsidRDefault="0065457B" w:rsidP="0065457B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01131D17" w14:textId="77777777" w:rsidR="0065457B" w:rsidRPr="00E25A68" w:rsidRDefault="0065457B" w:rsidP="0065457B">
      <w:pPr>
        <w:spacing w:after="0" w:line="240" w:lineRule="auto"/>
        <w:rPr>
          <w:rFonts w:ascii="Arial" w:eastAsia="Times New Roman" w:hAnsi="Arial" w:cs="Times New Roman"/>
          <w:kern w:val="24"/>
          <w:sz w:val="24"/>
          <w:szCs w:val="24"/>
        </w:rPr>
      </w:pPr>
      <w:r w:rsidRPr="00E25A68">
        <w:rPr>
          <w:rFonts w:ascii="Arial" w:eastAsia="Times New Roman" w:hAnsi="Arial" w:cs="Times New Roman"/>
          <w:kern w:val="24"/>
          <w:sz w:val="24"/>
          <w:szCs w:val="24"/>
        </w:rPr>
        <w:t>The Future Farming Investment Scheme is a non-statutory scheme its terms are set out in the scheme guidance and Offer of Grant award and Schedules.</w:t>
      </w:r>
    </w:p>
    <w:p w14:paraId="554FBA55" w14:textId="77777777" w:rsidR="0065457B" w:rsidRPr="00E25A68" w:rsidRDefault="0065457B" w:rsidP="0065457B">
      <w:pPr>
        <w:spacing w:after="0" w:line="240" w:lineRule="auto"/>
        <w:rPr>
          <w:rFonts w:ascii="Arial" w:eastAsia="Times New Roman" w:hAnsi="Arial" w:cs="Times New Roman"/>
          <w:kern w:val="24"/>
          <w:sz w:val="24"/>
          <w:szCs w:val="24"/>
        </w:rPr>
      </w:pPr>
    </w:p>
    <w:p w14:paraId="6EAC2F33" w14:textId="77777777" w:rsidR="0065457B" w:rsidRPr="00E25A68" w:rsidRDefault="0065457B" w:rsidP="0065457B">
      <w:pPr>
        <w:spacing w:after="0" w:line="240" w:lineRule="auto"/>
        <w:rPr>
          <w:rFonts w:ascii="Arial" w:eastAsia="Times New Roman" w:hAnsi="Arial" w:cs="Times New Roman"/>
          <w:kern w:val="24"/>
          <w:sz w:val="24"/>
          <w:szCs w:val="24"/>
        </w:rPr>
      </w:pPr>
      <w:r w:rsidRPr="00E25A68">
        <w:rPr>
          <w:rFonts w:ascii="Arial" w:eastAsia="Times New Roman" w:hAnsi="Arial" w:cs="Times New Roman"/>
          <w:kern w:val="24"/>
          <w:sz w:val="24"/>
          <w:szCs w:val="24"/>
        </w:rPr>
        <w:t>Various powers are available to the Scottish Ministers in respect of the payment of FFIS and the following payment powers will be used:</w:t>
      </w:r>
    </w:p>
    <w:p w14:paraId="5E9B9CD4" w14:textId="77777777" w:rsidR="0065457B" w:rsidRPr="00E25A68" w:rsidRDefault="0065457B" w:rsidP="0065457B">
      <w:pPr>
        <w:spacing w:after="0" w:line="240" w:lineRule="auto"/>
        <w:rPr>
          <w:rFonts w:ascii="Arial" w:eastAsia="Times New Roman" w:hAnsi="Arial" w:cs="Times New Roman"/>
          <w:kern w:val="24"/>
          <w:sz w:val="24"/>
          <w:szCs w:val="24"/>
        </w:rPr>
      </w:pPr>
    </w:p>
    <w:p w14:paraId="12DC6109" w14:textId="77777777" w:rsidR="0065457B" w:rsidRPr="00E25A68" w:rsidRDefault="0065457B" w:rsidP="0065457B">
      <w:pPr>
        <w:numPr>
          <w:ilvl w:val="0"/>
          <w:numId w:val="7"/>
        </w:numPr>
        <w:spacing w:after="0" w:line="240" w:lineRule="auto"/>
        <w:rPr>
          <w:rFonts w:ascii="Arial" w:eastAsia="Times New Roman" w:hAnsi="Arial" w:cs="Times New Roman"/>
          <w:kern w:val="24"/>
          <w:sz w:val="24"/>
          <w:szCs w:val="24"/>
        </w:rPr>
      </w:pPr>
      <w:r w:rsidRPr="00E25A68">
        <w:rPr>
          <w:rFonts w:ascii="Arial" w:eastAsia="Times New Roman" w:hAnsi="Arial" w:cs="Times New Roman"/>
          <w:kern w:val="24"/>
          <w:sz w:val="24"/>
          <w:szCs w:val="24"/>
        </w:rPr>
        <w:t>section 153 of the Environmental Protection Act 1990 and</w:t>
      </w:r>
    </w:p>
    <w:p w14:paraId="2B835EF4" w14:textId="77777777" w:rsidR="0065457B" w:rsidRPr="00E25A68" w:rsidRDefault="0065457B" w:rsidP="0065457B">
      <w:pPr>
        <w:numPr>
          <w:ilvl w:val="0"/>
          <w:numId w:val="7"/>
        </w:numPr>
        <w:spacing w:after="0" w:line="240" w:lineRule="auto"/>
        <w:rPr>
          <w:rFonts w:ascii="Arial" w:eastAsia="Times New Roman" w:hAnsi="Arial" w:cs="Times New Roman"/>
          <w:kern w:val="24"/>
          <w:sz w:val="24"/>
          <w:szCs w:val="24"/>
        </w:rPr>
      </w:pPr>
      <w:r w:rsidRPr="00E25A68">
        <w:rPr>
          <w:rFonts w:ascii="Arial" w:eastAsia="Times New Roman" w:hAnsi="Arial" w:cs="Times New Roman"/>
          <w:kern w:val="24"/>
          <w:sz w:val="24"/>
          <w:szCs w:val="24"/>
        </w:rPr>
        <w:t>section 6 of the Small Landholders (Scotland) Act 1911.</w:t>
      </w:r>
    </w:p>
    <w:p w14:paraId="6BC6DAF3" w14:textId="77777777" w:rsidR="004466D8" w:rsidRPr="00E25A68" w:rsidRDefault="004466D8" w:rsidP="004466D8">
      <w:pPr>
        <w:spacing w:after="0" w:line="240" w:lineRule="auto"/>
        <w:rPr>
          <w:rFonts w:ascii="Arial" w:eastAsia="Times New Roman" w:hAnsi="Arial" w:cs="Times New Roman"/>
          <w:kern w:val="24"/>
          <w:sz w:val="24"/>
          <w:szCs w:val="24"/>
        </w:rPr>
      </w:pPr>
    </w:p>
    <w:p w14:paraId="46CA8DCB" w14:textId="77777777" w:rsidR="004466D8" w:rsidRPr="002F25BC" w:rsidRDefault="004466D8" w:rsidP="004466D8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val="en-US"/>
        </w:rPr>
      </w:pPr>
    </w:p>
    <w:p w14:paraId="63AE85C7" w14:textId="77777777" w:rsidR="004466D8" w:rsidRPr="00E25A68" w:rsidRDefault="004466D8" w:rsidP="004466D8"/>
    <w:p w14:paraId="394F05C0" w14:textId="77777777" w:rsidR="004466D8" w:rsidRPr="00E25A68" w:rsidRDefault="004466D8" w:rsidP="004466D8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279C6427" w14:textId="77777777" w:rsidR="004466D8" w:rsidRPr="00E25A68" w:rsidRDefault="004466D8" w:rsidP="004466D8"/>
    <w:p w14:paraId="1D20920D" w14:textId="77777777" w:rsidR="00BA7D72" w:rsidRPr="00E25A68" w:rsidRDefault="00BA7D72" w:rsidP="00BA7D72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058FCE19" w14:textId="77777777" w:rsidR="00BA7D72" w:rsidRPr="00E25A68" w:rsidRDefault="00BA7D72" w:rsidP="00BA7D72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78E25298" w14:textId="77777777" w:rsidR="00BA7D72" w:rsidRPr="00E25A68" w:rsidRDefault="00BA7D72" w:rsidP="00BA7D72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1D87964B" w14:textId="77777777" w:rsidR="00BA7D72" w:rsidRPr="00E25A68" w:rsidRDefault="00BA7D72" w:rsidP="00BA7D72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sectPr w:rsidR="00BA7D72" w:rsidRPr="00E25A68" w:rsidSect="00B561C0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E230D310"/>
    <w:lvl w:ilvl="0">
      <w:start w:val="1"/>
      <w:numFmt w:val="decimal"/>
      <w:lvlText w:val="%1."/>
      <w:legacy w:legacy="1" w:legacySpace="288" w:legacyIndent="720"/>
      <w:lvlJc w:val="left"/>
    </w:lvl>
    <w:lvl w:ilvl="1">
      <w:start w:val="1"/>
      <w:numFmt w:val="decimal"/>
      <w:lvlText w:val="%1.%2"/>
      <w:legacy w:legacy="1" w:legacySpace="284" w:legacyIndent="720"/>
      <w:lvlJc w:val="left"/>
    </w:lvl>
    <w:lvl w:ilvl="2">
      <w:start w:val="1"/>
      <w:numFmt w:val="decimal"/>
      <w:lvlText w:val="%1.%2.%3"/>
      <w:legacy w:legacy="1" w:legacySpace="284" w:legacyIndent="72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652C1161"/>
    <w:multiLevelType w:val="singleLevel"/>
    <w:tmpl w:val="F80453F2"/>
    <w:lvl w:ilvl="0">
      <w:start w:val="1"/>
      <w:numFmt w:val="bullet"/>
      <w:pStyle w:val="Bullet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1D70306"/>
    <w:multiLevelType w:val="hybridMultilevel"/>
    <w:tmpl w:val="5A5CE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4555469">
    <w:abstractNumId w:val="1"/>
  </w:num>
  <w:num w:numId="2" w16cid:durableId="1564750653">
    <w:abstractNumId w:val="0"/>
  </w:num>
  <w:num w:numId="3" w16cid:durableId="1077827752">
    <w:abstractNumId w:val="0"/>
  </w:num>
  <w:num w:numId="4" w16cid:durableId="2015646018">
    <w:abstractNumId w:val="0"/>
  </w:num>
  <w:num w:numId="5" w16cid:durableId="1704213864">
    <w:abstractNumId w:val="1"/>
  </w:num>
  <w:num w:numId="6" w16cid:durableId="91634819">
    <w:abstractNumId w:val="0"/>
  </w:num>
  <w:num w:numId="7" w16cid:durableId="16397201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5BC"/>
    <w:rsid w:val="00027C27"/>
    <w:rsid w:val="00072C57"/>
    <w:rsid w:val="000C0CF4"/>
    <w:rsid w:val="00281579"/>
    <w:rsid w:val="002F25BC"/>
    <w:rsid w:val="00306C61"/>
    <w:rsid w:val="0037582B"/>
    <w:rsid w:val="003B4C8F"/>
    <w:rsid w:val="003D256E"/>
    <w:rsid w:val="004466D8"/>
    <w:rsid w:val="00452D68"/>
    <w:rsid w:val="0053003D"/>
    <w:rsid w:val="00574C5D"/>
    <w:rsid w:val="0061002E"/>
    <w:rsid w:val="0065457B"/>
    <w:rsid w:val="006D0A85"/>
    <w:rsid w:val="006F0A7A"/>
    <w:rsid w:val="007055D2"/>
    <w:rsid w:val="00857548"/>
    <w:rsid w:val="00975791"/>
    <w:rsid w:val="009B7615"/>
    <w:rsid w:val="00AE0EFD"/>
    <w:rsid w:val="00AE1001"/>
    <w:rsid w:val="00B51BDC"/>
    <w:rsid w:val="00B561C0"/>
    <w:rsid w:val="00B773CE"/>
    <w:rsid w:val="00BA74C0"/>
    <w:rsid w:val="00BA7D72"/>
    <w:rsid w:val="00BD0C93"/>
    <w:rsid w:val="00C90DAD"/>
    <w:rsid w:val="00C91823"/>
    <w:rsid w:val="00CA10C0"/>
    <w:rsid w:val="00D008AB"/>
    <w:rsid w:val="00D16EF6"/>
    <w:rsid w:val="00D8498C"/>
    <w:rsid w:val="00DA7CA3"/>
    <w:rsid w:val="00DD2876"/>
    <w:rsid w:val="00E25A68"/>
    <w:rsid w:val="00EB3FB2"/>
    <w:rsid w:val="00ED148E"/>
    <w:rsid w:val="00ED1FE9"/>
    <w:rsid w:val="00FA4BC1"/>
    <w:rsid w:val="00FD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26478"/>
  <w15:chartTrackingRefBased/>
  <w15:docId w15:val="{DE6BBDF7-1E43-457B-A07A-6D83890A1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en-GB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03D"/>
  </w:style>
  <w:style w:type="paragraph" w:styleId="Heading1">
    <w:name w:val="heading 1"/>
    <w:aliases w:val="Outline1"/>
    <w:basedOn w:val="Normal"/>
    <w:next w:val="Normal"/>
    <w:link w:val="Heading1Char"/>
    <w:uiPriority w:val="9"/>
    <w:qFormat/>
    <w:rsid w:val="006D0A85"/>
    <w:pPr>
      <w:pBdr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pBdr>
      <w:shd w:val="clear" w:color="auto" w:fill="156082" w:themeFill="accent1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aliases w:val="Outline2"/>
    <w:basedOn w:val="Normal"/>
    <w:next w:val="Normal"/>
    <w:link w:val="Heading2Char"/>
    <w:uiPriority w:val="9"/>
    <w:unhideWhenUsed/>
    <w:qFormat/>
    <w:rsid w:val="006D0A85"/>
    <w:pPr>
      <w:pBdr>
        <w:top w:val="single" w:sz="24" w:space="0" w:color="C1E4F5" w:themeColor="accent1" w:themeTint="33"/>
        <w:left w:val="single" w:sz="24" w:space="0" w:color="C1E4F5" w:themeColor="accent1" w:themeTint="33"/>
        <w:bottom w:val="single" w:sz="24" w:space="0" w:color="C1E4F5" w:themeColor="accent1" w:themeTint="33"/>
        <w:right w:val="single" w:sz="24" w:space="0" w:color="C1E4F5" w:themeColor="accent1" w:themeTint="33"/>
      </w:pBdr>
      <w:shd w:val="clear" w:color="auto" w:fill="C1E4F5" w:themeFill="accent1" w:themeFillTint="33"/>
      <w:outlineLvl w:val="1"/>
    </w:pPr>
    <w:rPr>
      <w:caps/>
      <w:spacing w:val="15"/>
    </w:rPr>
  </w:style>
  <w:style w:type="paragraph" w:styleId="Heading3">
    <w:name w:val="heading 3"/>
    <w:aliases w:val="Outline3"/>
    <w:basedOn w:val="Normal"/>
    <w:next w:val="Normal"/>
    <w:link w:val="Heading3Char"/>
    <w:uiPriority w:val="9"/>
    <w:unhideWhenUsed/>
    <w:qFormat/>
    <w:rsid w:val="006D0A85"/>
    <w:pPr>
      <w:pBdr>
        <w:top w:val="single" w:sz="6" w:space="2" w:color="156082" w:themeColor="accent1"/>
      </w:pBdr>
      <w:spacing w:before="300"/>
      <w:outlineLvl w:val="2"/>
    </w:pPr>
    <w:rPr>
      <w:caps/>
      <w:color w:val="0A2F40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A85"/>
    <w:pPr>
      <w:pBdr>
        <w:top w:val="dotted" w:sz="6" w:space="2" w:color="156082" w:themeColor="accent1"/>
      </w:pBdr>
      <w:spacing w:before="200"/>
      <w:outlineLvl w:val="3"/>
    </w:pPr>
    <w:rPr>
      <w:caps/>
      <w:color w:val="0F4761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A85"/>
    <w:pPr>
      <w:pBdr>
        <w:bottom w:val="single" w:sz="6" w:space="1" w:color="156082" w:themeColor="accent1"/>
      </w:pBdr>
      <w:spacing w:before="200"/>
      <w:outlineLvl w:val="4"/>
    </w:pPr>
    <w:rPr>
      <w:caps/>
      <w:color w:val="0F4761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A85"/>
    <w:pPr>
      <w:pBdr>
        <w:bottom w:val="dotted" w:sz="6" w:space="1" w:color="156082" w:themeColor="accent1"/>
      </w:pBdr>
      <w:spacing w:before="200"/>
      <w:outlineLvl w:val="5"/>
    </w:pPr>
    <w:rPr>
      <w:caps/>
      <w:color w:val="0F4761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A85"/>
    <w:pPr>
      <w:spacing w:before="200"/>
      <w:outlineLvl w:val="6"/>
    </w:pPr>
    <w:rPr>
      <w:caps/>
      <w:color w:val="0F4761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A85"/>
    <w:pPr>
      <w:spacing w:before="2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A85"/>
    <w:pPr>
      <w:spacing w:before="20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ted">
    <w:name w:val="Bulletted"/>
    <w:basedOn w:val="Normal"/>
    <w:next w:val="Normal"/>
    <w:rsid w:val="00B773CE"/>
    <w:pPr>
      <w:numPr>
        <w:numId w:val="5"/>
      </w:numPr>
      <w:tabs>
        <w:tab w:val="left" w:pos="360"/>
        <w:tab w:val="left" w:pos="1080"/>
        <w:tab w:val="left" w:pos="1800"/>
        <w:tab w:val="left" w:pos="3240"/>
      </w:tabs>
    </w:pPr>
  </w:style>
  <w:style w:type="paragraph" w:styleId="Footer">
    <w:name w:val="footer"/>
    <w:basedOn w:val="Normal"/>
    <w:link w:val="FooterChar"/>
    <w:rsid w:val="00C9182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91823"/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rsid w:val="00C9182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C91823"/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aliases w:val="Outline1 Char"/>
    <w:basedOn w:val="DefaultParagraphFont"/>
    <w:link w:val="Heading1"/>
    <w:uiPriority w:val="9"/>
    <w:rsid w:val="006D0A85"/>
    <w:rPr>
      <w:caps/>
      <w:color w:val="FFFFFF" w:themeColor="background1"/>
      <w:spacing w:val="15"/>
      <w:sz w:val="22"/>
      <w:szCs w:val="22"/>
      <w:shd w:val="clear" w:color="auto" w:fill="156082" w:themeFill="accent1"/>
    </w:rPr>
  </w:style>
  <w:style w:type="character" w:customStyle="1" w:styleId="Heading2Char">
    <w:name w:val="Heading 2 Char"/>
    <w:aliases w:val="Outline2 Char"/>
    <w:basedOn w:val="DefaultParagraphFont"/>
    <w:link w:val="Heading2"/>
    <w:uiPriority w:val="9"/>
    <w:rsid w:val="006D0A85"/>
    <w:rPr>
      <w:caps/>
      <w:spacing w:val="15"/>
      <w:shd w:val="clear" w:color="auto" w:fill="C1E4F5" w:themeFill="accent1" w:themeFillTint="33"/>
    </w:rPr>
  </w:style>
  <w:style w:type="character" w:customStyle="1" w:styleId="Heading3Char">
    <w:name w:val="Heading 3 Char"/>
    <w:aliases w:val="Outline3 Char"/>
    <w:basedOn w:val="DefaultParagraphFont"/>
    <w:link w:val="Heading3"/>
    <w:uiPriority w:val="9"/>
    <w:rsid w:val="006D0A85"/>
    <w:rPr>
      <w:caps/>
      <w:color w:val="0A2F40" w:themeColor="accent1" w:themeShade="7F"/>
      <w:spacing w:val="15"/>
    </w:rPr>
  </w:style>
  <w:style w:type="paragraph" w:customStyle="1" w:styleId="Outline4">
    <w:name w:val="Outline4"/>
    <w:basedOn w:val="Normal"/>
    <w:next w:val="Normal"/>
    <w:rsid w:val="00C91823"/>
    <w:pPr>
      <w:ind w:left="2160"/>
    </w:pPr>
    <w:rPr>
      <w:kern w:val="24"/>
    </w:rPr>
  </w:style>
  <w:style w:type="paragraph" w:customStyle="1" w:styleId="Outline5">
    <w:name w:val="Outline5"/>
    <w:basedOn w:val="Normal"/>
    <w:next w:val="Normal"/>
    <w:rsid w:val="00C91823"/>
    <w:rPr>
      <w:kern w:val="24"/>
    </w:rPr>
  </w:style>
  <w:style w:type="paragraph" w:customStyle="1" w:styleId="Outline6">
    <w:name w:val="Outline6"/>
    <w:basedOn w:val="Normal"/>
    <w:next w:val="Normal"/>
    <w:rsid w:val="00C91823"/>
    <w:pPr>
      <w:spacing w:after="240"/>
      <w:ind w:left="2160"/>
    </w:pPr>
    <w:rPr>
      <w:kern w:val="24"/>
    </w:rPr>
  </w:style>
  <w:style w:type="paragraph" w:customStyle="1" w:styleId="Outline7">
    <w:name w:val="Outline7"/>
    <w:basedOn w:val="Normal"/>
    <w:next w:val="Normal"/>
    <w:rsid w:val="00C91823"/>
    <w:pPr>
      <w:spacing w:after="240"/>
    </w:pPr>
    <w:rPr>
      <w:kern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A85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A85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0A85"/>
    <w:rPr>
      <w:b/>
      <w:bCs/>
      <w:color w:val="0F476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D0A85"/>
    <w:rPr>
      <w:rFonts w:asciiTheme="majorHAnsi" w:eastAsiaTheme="majorEastAsia" w:hAnsiTheme="majorHAnsi" w:cstheme="majorBidi"/>
      <w:caps/>
      <w:color w:val="15608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0A85"/>
    <w:rPr>
      <w:rFonts w:asciiTheme="majorHAnsi" w:eastAsiaTheme="majorEastAsia" w:hAnsiTheme="majorHAnsi" w:cstheme="majorBidi"/>
      <w:caps/>
      <w:color w:val="156082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A85"/>
    <w:pPr>
      <w:spacing w:after="500"/>
    </w:pPr>
    <w:rPr>
      <w:caps/>
      <w:color w:val="595959" w:themeColor="text1" w:themeTint="A6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6D0A85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6D0A85"/>
    <w:rPr>
      <w:b/>
      <w:bCs/>
    </w:rPr>
  </w:style>
  <w:style w:type="character" w:styleId="Emphasis">
    <w:name w:val="Emphasis"/>
    <w:uiPriority w:val="20"/>
    <w:qFormat/>
    <w:rsid w:val="006D0A85"/>
    <w:rPr>
      <w:caps/>
      <w:color w:val="0A2F40" w:themeColor="accent1" w:themeShade="7F"/>
      <w:spacing w:val="5"/>
    </w:rPr>
  </w:style>
  <w:style w:type="paragraph" w:styleId="NoSpacing">
    <w:name w:val="No Spacing"/>
    <w:link w:val="NoSpacingChar"/>
    <w:uiPriority w:val="1"/>
    <w:qFormat/>
    <w:rsid w:val="006D0A85"/>
  </w:style>
  <w:style w:type="character" w:customStyle="1" w:styleId="NoSpacingChar">
    <w:name w:val="No Spacing Char"/>
    <w:basedOn w:val="DefaultParagraphFont"/>
    <w:link w:val="NoSpacing"/>
    <w:uiPriority w:val="1"/>
    <w:rsid w:val="006D0A85"/>
  </w:style>
  <w:style w:type="paragraph" w:styleId="ListParagraph">
    <w:name w:val="List Paragraph"/>
    <w:basedOn w:val="Normal"/>
    <w:uiPriority w:val="34"/>
    <w:qFormat/>
    <w:rsid w:val="006D0A8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D0A85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D0A85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A85"/>
    <w:pPr>
      <w:spacing w:before="240" w:after="240"/>
      <w:ind w:left="1080" w:right="1080"/>
      <w:jc w:val="center"/>
    </w:pPr>
    <w:rPr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A85"/>
    <w:rPr>
      <w:color w:val="156082" w:themeColor="accent1"/>
      <w:sz w:val="24"/>
      <w:szCs w:val="24"/>
    </w:rPr>
  </w:style>
  <w:style w:type="character" w:styleId="SubtleEmphasis">
    <w:name w:val="Subtle Emphasis"/>
    <w:uiPriority w:val="19"/>
    <w:qFormat/>
    <w:rsid w:val="006D0A85"/>
    <w:rPr>
      <w:i/>
      <w:iCs/>
      <w:color w:val="0A2F40" w:themeColor="accent1" w:themeShade="7F"/>
    </w:rPr>
  </w:style>
  <w:style w:type="character" w:styleId="IntenseEmphasis">
    <w:name w:val="Intense Emphasis"/>
    <w:uiPriority w:val="21"/>
    <w:qFormat/>
    <w:rsid w:val="006D0A85"/>
    <w:rPr>
      <w:b/>
      <w:bCs/>
      <w:caps/>
      <w:color w:val="0A2F40" w:themeColor="accent1" w:themeShade="7F"/>
      <w:spacing w:val="10"/>
    </w:rPr>
  </w:style>
  <w:style w:type="character" w:styleId="SubtleReference">
    <w:name w:val="Subtle Reference"/>
    <w:uiPriority w:val="31"/>
    <w:qFormat/>
    <w:rsid w:val="006D0A85"/>
    <w:rPr>
      <w:b/>
      <w:bCs/>
      <w:color w:val="156082" w:themeColor="accent1"/>
    </w:rPr>
  </w:style>
  <w:style w:type="character" w:styleId="IntenseReference">
    <w:name w:val="Intense Reference"/>
    <w:uiPriority w:val="32"/>
    <w:qFormat/>
    <w:rsid w:val="006D0A85"/>
    <w:rPr>
      <w:b/>
      <w:bCs/>
      <w:i/>
      <w:iCs/>
      <w:caps/>
      <w:color w:val="156082" w:themeColor="accent1"/>
    </w:rPr>
  </w:style>
  <w:style w:type="character" w:styleId="BookTitle">
    <w:name w:val="Book Title"/>
    <w:uiPriority w:val="33"/>
    <w:qFormat/>
    <w:rsid w:val="006D0A85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6D0A85"/>
    <w:pPr>
      <w:outlineLvl w:val="9"/>
    </w:pPr>
  </w:style>
  <w:style w:type="table" w:styleId="TableGrid">
    <w:name w:val="Table Grid"/>
    <w:basedOn w:val="TableNormal"/>
    <w:uiPriority w:val="39"/>
    <w:rsid w:val="002F25BC"/>
    <w:pPr>
      <w:spacing w:after="0" w:line="240" w:lineRule="auto"/>
    </w:pPr>
    <w:rPr>
      <w:rFonts w:eastAsia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25A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5A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Iain Carmichael</dc:creator>
  <cp:keywords/>
  <dc:description/>
  <cp:lastModifiedBy>Barrie Williams</cp:lastModifiedBy>
  <cp:revision>2</cp:revision>
  <dcterms:created xsi:type="dcterms:W3CDTF">2025-07-09T13:23:00Z</dcterms:created>
  <dcterms:modified xsi:type="dcterms:W3CDTF">2025-07-09T13:23:00Z</dcterms:modified>
</cp:coreProperties>
</file>